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B7" w:rsidRPr="00723AF2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 w:rsidRPr="00723AF2">
        <w:rPr>
          <w:sz w:val="28"/>
          <w:szCs w:val="28"/>
        </w:rPr>
        <w:t>ПРИЛОЖЕНИЕ №1</w:t>
      </w:r>
    </w:p>
    <w:p w:rsidR="001472B7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472B7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</w:t>
      </w:r>
    </w:p>
    <w:p w:rsidR="001472B7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1472B7" w:rsidRPr="00723AF2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 w:rsidRPr="00723AF2">
        <w:rPr>
          <w:sz w:val="28"/>
          <w:szCs w:val="28"/>
        </w:rPr>
        <w:t>от ________201</w:t>
      </w:r>
      <w:r w:rsidR="000E51C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723AF2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23AF2">
        <w:rPr>
          <w:sz w:val="28"/>
          <w:szCs w:val="28"/>
        </w:rPr>
        <w:t xml:space="preserve"> №____</w:t>
      </w:r>
    </w:p>
    <w:p w:rsidR="001472B7" w:rsidRPr="00723AF2" w:rsidRDefault="001472B7" w:rsidP="001472B7">
      <w:pPr>
        <w:tabs>
          <w:tab w:val="left" w:pos="6450"/>
        </w:tabs>
        <w:ind w:left="5245"/>
        <w:rPr>
          <w:sz w:val="28"/>
          <w:szCs w:val="28"/>
        </w:rPr>
      </w:pPr>
    </w:p>
    <w:p w:rsidR="001472B7" w:rsidRPr="00723AF2" w:rsidRDefault="001472B7" w:rsidP="001472B7">
      <w:pPr>
        <w:ind w:firstLine="567"/>
        <w:jc w:val="both"/>
        <w:rPr>
          <w:sz w:val="28"/>
          <w:szCs w:val="28"/>
        </w:rPr>
      </w:pPr>
    </w:p>
    <w:p w:rsidR="001472B7" w:rsidRPr="00723AF2" w:rsidRDefault="001472B7" w:rsidP="001472B7">
      <w:pPr>
        <w:ind w:firstLine="567"/>
        <w:jc w:val="both"/>
        <w:rPr>
          <w:b/>
          <w:sz w:val="28"/>
          <w:szCs w:val="28"/>
        </w:rPr>
      </w:pPr>
    </w:p>
    <w:p w:rsidR="001472B7" w:rsidRPr="00723AF2" w:rsidRDefault="001472B7" w:rsidP="000E51C7">
      <w:pPr>
        <w:jc w:val="center"/>
        <w:rPr>
          <w:b/>
          <w:sz w:val="28"/>
          <w:szCs w:val="28"/>
        </w:rPr>
      </w:pPr>
      <w:r w:rsidRPr="00723AF2">
        <w:rPr>
          <w:b/>
          <w:sz w:val="28"/>
          <w:szCs w:val="28"/>
        </w:rPr>
        <w:t>ПОЛОЖЕНИЕ</w:t>
      </w:r>
      <w:r w:rsidRPr="00723AF2">
        <w:rPr>
          <w:b/>
          <w:sz w:val="28"/>
          <w:szCs w:val="28"/>
        </w:rPr>
        <w:br/>
        <w:t xml:space="preserve">о </w:t>
      </w:r>
      <w:r>
        <w:rPr>
          <w:b/>
          <w:sz w:val="28"/>
          <w:szCs w:val="28"/>
        </w:rPr>
        <w:t>премировании</w:t>
      </w:r>
      <w:r w:rsidRPr="00723AF2">
        <w:rPr>
          <w:b/>
          <w:sz w:val="28"/>
          <w:szCs w:val="28"/>
        </w:rPr>
        <w:t xml:space="preserve"> руководителей учреждений культуры</w:t>
      </w:r>
      <w:r>
        <w:rPr>
          <w:b/>
          <w:sz w:val="28"/>
          <w:szCs w:val="28"/>
        </w:rPr>
        <w:t xml:space="preserve"> Первомайского сельского поселения Белореченского района</w:t>
      </w:r>
    </w:p>
    <w:p w:rsidR="001472B7" w:rsidRPr="00723AF2" w:rsidRDefault="001472B7" w:rsidP="001472B7">
      <w:pPr>
        <w:ind w:firstLine="567"/>
        <w:jc w:val="center"/>
        <w:rPr>
          <w:sz w:val="28"/>
          <w:szCs w:val="28"/>
        </w:rPr>
      </w:pPr>
    </w:p>
    <w:p w:rsidR="001472B7" w:rsidRPr="00723AF2" w:rsidRDefault="001472B7" w:rsidP="001472B7">
      <w:pPr>
        <w:ind w:firstLine="567"/>
        <w:jc w:val="both"/>
        <w:rPr>
          <w:sz w:val="28"/>
          <w:szCs w:val="28"/>
        </w:rPr>
      </w:pPr>
    </w:p>
    <w:p w:rsidR="001472B7" w:rsidRPr="00723AF2" w:rsidRDefault="001472B7" w:rsidP="001472B7">
      <w:pPr>
        <w:jc w:val="center"/>
        <w:rPr>
          <w:b/>
          <w:sz w:val="28"/>
          <w:szCs w:val="28"/>
        </w:rPr>
      </w:pPr>
      <w:r w:rsidRPr="00723AF2">
        <w:rPr>
          <w:b/>
          <w:sz w:val="28"/>
          <w:szCs w:val="28"/>
          <w:lang w:val="en-US"/>
        </w:rPr>
        <w:t>I</w:t>
      </w:r>
      <w:r w:rsidRPr="00723AF2">
        <w:rPr>
          <w:b/>
          <w:sz w:val="28"/>
          <w:szCs w:val="28"/>
        </w:rPr>
        <w:t>. Общие положения</w:t>
      </w:r>
    </w:p>
    <w:p w:rsidR="001472B7" w:rsidRPr="000A6DCF" w:rsidRDefault="001472B7" w:rsidP="001472B7">
      <w:pPr>
        <w:ind w:left="900" w:firstLine="567"/>
        <w:jc w:val="both"/>
        <w:rPr>
          <w:sz w:val="28"/>
          <w:szCs w:val="28"/>
        </w:rPr>
      </w:pPr>
    </w:p>
    <w:p w:rsidR="001472B7" w:rsidRPr="000A6DCF" w:rsidRDefault="00BA4340" w:rsidP="005B111F">
      <w:pPr>
        <w:pStyle w:val="af6"/>
        <w:spacing w:line="321" w:lineRule="exact"/>
        <w:ind w:left="14" w:right="14" w:firstLine="837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1. </w:t>
      </w:r>
      <w:r w:rsidR="001472B7" w:rsidRPr="000A6DCF">
        <w:rPr>
          <w:sz w:val="28"/>
          <w:szCs w:val="28"/>
          <w:lang w:bidi="he-IL"/>
        </w:rPr>
        <w:t xml:space="preserve">Настоящее положение разработано и принято в соответствии со ст. 144 Трудового Кодекса Российской Федерации, </w:t>
      </w:r>
      <w:r w:rsidR="001472B7" w:rsidRPr="00C14875">
        <w:rPr>
          <w:sz w:val="28"/>
          <w:szCs w:val="28"/>
          <w:lang w:bidi="he-IL"/>
        </w:rPr>
        <w:t xml:space="preserve">постановления </w:t>
      </w:r>
      <w:r w:rsidR="00C14875">
        <w:rPr>
          <w:sz w:val="28"/>
          <w:szCs w:val="28"/>
          <w:lang w:bidi="he-IL"/>
        </w:rPr>
        <w:t xml:space="preserve">администрации </w:t>
      </w:r>
      <w:r w:rsidR="001472B7" w:rsidRPr="00C14875">
        <w:rPr>
          <w:sz w:val="28"/>
          <w:szCs w:val="28"/>
        </w:rPr>
        <w:t xml:space="preserve">Первомайского сельского поселения Белореченского района от 29 </w:t>
      </w:r>
      <w:r w:rsidRPr="00C14875">
        <w:rPr>
          <w:sz w:val="28"/>
          <w:szCs w:val="28"/>
        </w:rPr>
        <w:t>апреля</w:t>
      </w:r>
      <w:r w:rsidR="001472B7" w:rsidRPr="00C14875">
        <w:rPr>
          <w:sz w:val="28"/>
          <w:szCs w:val="28"/>
        </w:rPr>
        <w:t xml:space="preserve"> 20</w:t>
      </w:r>
      <w:r w:rsidRPr="00C14875">
        <w:rPr>
          <w:sz w:val="28"/>
          <w:szCs w:val="28"/>
        </w:rPr>
        <w:t xml:space="preserve">15 </w:t>
      </w:r>
      <w:r w:rsidR="001472B7" w:rsidRPr="00C14875">
        <w:rPr>
          <w:sz w:val="28"/>
          <w:szCs w:val="28"/>
        </w:rPr>
        <w:t>года № 7</w:t>
      </w:r>
      <w:r w:rsidRPr="00C14875">
        <w:rPr>
          <w:sz w:val="28"/>
          <w:szCs w:val="28"/>
        </w:rPr>
        <w:t>1</w:t>
      </w:r>
      <w:r w:rsidR="001472B7" w:rsidRPr="00C14875">
        <w:rPr>
          <w:sz w:val="28"/>
          <w:szCs w:val="28"/>
        </w:rPr>
        <w:t xml:space="preserve"> «</w:t>
      </w:r>
      <w:r w:rsidRPr="00C14875">
        <w:rPr>
          <w:bCs/>
          <w:sz w:val="28"/>
          <w:szCs w:val="28"/>
        </w:rPr>
        <w:t>О введении отраслевой системы оплаты труда работников муниципальных учреждений культуры, искусства, кинематографии, подведомственных администрации Первомайского сельского поселения Белореченского района</w:t>
      </w:r>
      <w:r w:rsidR="001472B7" w:rsidRPr="00C14875">
        <w:rPr>
          <w:sz w:val="28"/>
          <w:szCs w:val="28"/>
        </w:rPr>
        <w:t>»</w:t>
      </w:r>
      <w:r w:rsidR="001472B7" w:rsidRPr="00C14875">
        <w:rPr>
          <w:sz w:val="28"/>
          <w:szCs w:val="28"/>
          <w:lang w:bidi="he-IL"/>
        </w:rPr>
        <w:t xml:space="preserve"> и положений</w:t>
      </w:r>
      <w:r w:rsidR="001472B7" w:rsidRPr="000A6DCF">
        <w:rPr>
          <w:sz w:val="28"/>
          <w:szCs w:val="28"/>
          <w:lang w:bidi="he-IL"/>
        </w:rPr>
        <w:t xml:space="preserve"> об оплате труда работников муниципальных бюджетных учреждений культуры Первомайского сельского поселения Белореченского района.</w:t>
      </w:r>
    </w:p>
    <w:p w:rsidR="001472B7" w:rsidRPr="000A6DCF" w:rsidRDefault="001472B7" w:rsidP="005B111F">
      <w:pPr>
        <w:pStyle w:val="af6"/>
        <w:spacing w:line="321" w:lineRule="exact"/>
        <w:ind w:left="14" w:right="14" w:firstLine="837"/>
        <w:jc w:val="both"/>
        <w:rPr>
          <w:sz w:val="28"/>
          <w:szCs w:val="28"/>
          <w:lang w:bidi="he-IL"/>
        </w:rPr>
      </w:pPr>
      <w:r w:rsidRPr="000A6DCF">
        <w:rPr>
          <w:sz w:val="28"/>
          <w:szCs w:val="28"/>
          <w:lang w:bidi="he-IL"/>
        </w:rPr>
        <w:t xml:space="preserve">2. Действие положения распространяется на руководителей муниципальных учреждений культуры </w:t>
      </w:r>
      <w:r w:rsidR="00192764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z w:val="28"/>
          <w:szCs w:val="28"/>
          <w:lang w:bidi="he-IL"/>
        </w:rPr>
        <w:t xml:space="preserve"> (далее – руководитель учреждения), а также лиц, временно исполняющих обязанности руководителя учреждения, и предусматривает дифференцированный подход к установлению надбавок стимулирующего характера и премирование в зависимости от личного вклада руководителя учреждения в улучшение показателей деятельности учреждения.</w:t>
      </w:r>
    </w:p>
    <w:p w:rsidR="001472B7" w:rsidRPr="000A6DCF" w:rsidRDefault="001472B7" w:rsidP="001472B7">
      <w:pPr>
        <w:ind w:firstLine="567"/>
        <w:jc w:val="both"/>
        <w:rPr>
          <w:sz w:val="28"/>
          <w:szCs w:val="28"/>
        </w:rPr>
      </w:pPr>
    </w:p>
    <w:p w:rsidR="001472B7" w:rsidRPr="000A6DCF" w:rsidRDefault="001472B7" w:rsidP="001472B7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0A6DCF">
        <w:rPr>
          <w:b/>
          <w:sz w:val="28"/>
          <w:szCs w:val="28"/>
          <w:lang w:val="en-US"/>
        </w:rPr>
        <w:t>II</w:t>
      </w:r>
      <w:r w:rsidRPr="000A6DCF">
        <w:rPr>
          <w:b/>
          <w:sz w:val="28"/>
          <w:szCs w:val="28"/>
        </w:rPr>
        <w:t xml:space="preserve">. </w:t>
      </w:r>
      <w:r w:rsidRPr="000A6DCF">
        <w:rPr>
          <w:b/>
          <w:bCs/>
          <w:sz w:val="28"/>
          <w:szCs w:val="28"/>
        </w:rPr>
        <w:t>Порядок и условия премирования руководителей учреждений</w:t>
      </w:r>
    </w:p>
    <w:p w:rsidR="001472B7" w:rsidRPr="000A6DCF" w:rsidRDefault="001472B7" w:rsidP="001472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1. По настоящему Положению премирование руководителей учреждений производится в соответствии с действующей отраслевой системой оплаты труда: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по итогам работы за период (квартал, полугодие, 9 месяцев, год);  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за качество выполняемых работ;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за выполнение особо важных и срочных работ;</w:t>
      </w:r>
    </w:p>
    <w:p w:rsidR="001472B7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за интенсивность и высокие результаты работы.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Премирование руководителей учреждений осуществляется по решению главного распорядителя кредитов бюджетных средств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 в пределах бюджетных ассигнований на оплату труда работников учреждения.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lastRenderedPageBreak/>
        <w:t xml:space="preserve">2. Премирование руководителей учреждений по итогам работы за период (квартал, полугодие, 9 месяцев, год) производится на основании оценки результатов деятельности учреждения за отчетный период с учетом целевых показателей, критериев эффективности работы учреждения и их оценок в баллах в соответствии с Порядком оценки деятельности руководителей учреждений культуры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 (Приложение).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При этом премирование руководителей учреждений по итогам работы за год производится до 31 декабря отчетного года.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Для премирования руководителей учреждений по итогам работы за период (квартал, полугодие, 9 месяцев, год) ежегодно до 15 декабря текущего года главный распорядитель кредитов бюджетных средств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 утверждает критерии оценки эффективности деятельности муниципальных учреждений культуры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>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Определение размера средств, направляемых на премии руководителям учреждений по итогам работы за период (квартал, полугодие, 9 месяцев, год) (далее –базовый размер премии), осуществляется главным распорядителем кредитов бюджетных средств на основе анализа данных о плановом фонде оплаты труда учреждения (в том числе по соответствующим источникам финансирования), фактических расходах на оплату труда за истекший период (в том числе по соответствующим источникам финансирования), потребности в ассигнованиях на выплату должностных окладов, компенсационных выплат и других стимулирующих выплат. При этом определяется сумма экономии фонда оплаты труда с учетом резерва средств на предстоящую оплату отпусков и иных выплат в соответствии с законодательством. Базовый размер премии руководителя учреждения не должен превышать 25% суммы экономии фонда оплаты труда учреждения.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Премии руководителям учреждений по итогам работы выплачиваются ежеквартально.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Для премирования руководителей учреждений культуры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 по итогам работы за период (квартал,  полугодие, 9 месяцев, год) создается Комиссия по установлению выплат стимулирующего характера руководителям учреждений  культуры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 (далее – Комиссия).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Руководители учреждений до 10 числа месяца, следующего за отчетным периодом (квартал, полугодие, 9 месяцев), представляют в Комиссию отчеты о выполнении установленных показателей, а за год - в срок до 10 декабря текущего года.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По итогам рассмотрения отчетов руководителей учреждений Комиссия принимает решение о размерах премирования руководителей учреждений, которое оформляется протоколом и утверждается </w:t>
      </w:r>
      <w:r w:rsidR="00C14875">
        <w:rPr>
          <w:spacing w:val="-6"/>
          <w:sz w:val="28"/>
          <w:szCs w:val="28"/>
        </w:rPr>
        <w:t xml:space="preserve">распоряжением администрации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. Проект </w:t>
      </w:r>
      <w:r w:rsidR="00C14875">
        <w:rPr>
          <w:spacing w:val="-6"/>
          <w:sz w:val="28"/>
          <w:szCs w:val="28"/>
        </w:rPr>
        <w:t>распоряжения</w:t>
      </w:r>
      <w:r w:rsidRPr="000A6DCF">
        <w:rPr>
          <w:spacing w:val="-6"/>
          <w:sz w:val="28"/>
          <w:szCs w:val="28"/>
        </w:rPr>
        <w:t xml:space="preserve"> о премировании за год представляется на утверждение до 10 декабря текущего года.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lastRenderedPageBreak/>
        <w:t>Неиспользованные средства премиального фонда руководителя учреждения могут быть перераспределены и направлены на выплаты стимулирующего характера работникам данного учреждения.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При увольнении руководителя учреждения до истечения отчетного периода, за который осуществляется премирование, или назначении на должность в соответствующем отчетном периоде выплаты производятся за фактически отработанное время.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Премирование по итогам работы за период (квартал, полугодие, 9 месяцев, год) не осуществляется: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в случае нанесения руководителем учреждения своей деятельностью или бездеятельностью прямого материального ущерба учреждению;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при наличии дисциплинарного взыскания в отчетном периоде;</w:t>
      </w:r>
    </w:p>
    <w:p w:rsidR="005B111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в случае если результат оценки эффективности деятельности составляет 35 баллов и менее</w:t>
      </w:r>
      <w:r w:rsidR="005B111F">
        <w:rPr>
          <w:spacing w:val="-6"/>
          <w:sz w:val="28"/>
          <w:szCs w:val="28"/>
        </w:rPr>
        <w:t>;</w:t>
      </w:r>
      <w:r w:rsidR="005B111F" w:rsidRPr="005B111F">
        <w:rPr>
          <w:spacing w:val="-6"/>
          <w:sz w:val="28"/>
          <w:szCs w:val="28"/>
        </w:rPr>
        <w:t xml:space="preserve"> </w:t>
      </w:r>
    </w:p>
    <w:p w:rsidR="005B111F" w:rsidRPr="000A6DCF" w:rsidRDefault="005B111F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при отсутствии денежных средств</w:t>
      </w:r>
      <w:r>
        <w:rPr>
          <w:spacing w:val="-6"/>
          <w:sz w:val="28"/>
          <w:szCs w:val="28"/>
        </w:rPr>
        <w:t>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Конкретный размер премии определяется как в процентах к окладу (должностному окладу), тарифной ставке работника, так и в абсолютном размере.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3. Премия за качество выполняемых работ выплачивается руководителям учреждений единовременно в размере до 5 окладов при:</w:t>
      </w:r>
    </w:p>
    <w:p w:rsidR="001472B7" w:rsidRPr="000A6DCF" w:rsidRDefault="005B111F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1472B7" w:rsidRPr="000A6DCF">
        <w:rPr>
          <w:spacing w:val="-6"/>
          <w:sz w:val="28"/>
          <w:szCs w:val="28"/>
        </w:rPr>
        <w:t>оощрении Президентом Российской Федерации, Правительством Российской Федерации, главой администрации (губернатором) Краснодарского края;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 </w:t>
      </w:r>
      <w:r w:rsidR="005B111F">
        <w:rPr>
          <w:spacing w:val="-6"/>
          <w:sz w:val="28"/>
          <w:szCs w:val="28"/>
        </w:rPr>
        <w:t>п</w:t>
      </w:r>
      <w:r w:rsidRPr="000A6DCF">
        <w:rPr>
          <w:spacing w:val="-6"/>
          <w:sz w:val="28"/>
          <w:szCs w:val="28"/>
        </w:rPr>
        <w:t>рисвоении почетных званий Российской Федерации и Краснодарского края, награждении знаками отличия Российской Федерации;</w:t>
      </w:r>
    </w:p>
    <w:p w:rsidR="001472B7" w:rsidRPr="000A6DCF" w:rsidRDefault="005B111F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н</w:t>
      </w:r>
      <w:r w:rsidR="001472B7" w:rsidRPr="000A6DCF">
        <w:rPr>
          <w:spacing w:val="-6"/>
          <w:sz w:val="28"/>
          <w:szCs w:val="28"/>
        </w:rPr>
        <w:t>аграждении орденами и медалями Российской Федерации и Краснодарского края;</w:t>
      </w:r>
    </w:p>
    <w:p w:rsidR="001472B7" w:rsidRPr="000A6DCF" w:rsidRDefault="005B111F" w:rsidP="008C3EB7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н</w:t>
      </w:r>
      <w:r w:rsidR="001472B7" w:rsidRPr="000A6DCF">
        <w:rPr>
          <w:spacing w:val="-6"/>
          <w:sz w:val="28"/>
          <w:szCs w:val="28"/>
        </w:rPr>
        <w:t>аграждении Почетной грамотой Министерства культуры Российской Федерации, главы администрации (губернатора) Краснодарского края.</w:t>
      </w:r>
    </w:p>
    <w:p w:rsidR="008C3EB7" w:rsidRDefault="001472B7" w:rsidP="008C3EB7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4. 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>Особо важными и срочными работами считаются работы, к проведению которых предъявляются особые требования по срокам и качеству, ответственности и значимости для Учреждения.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 xml:space="preserve">По решению </w:t>
      </w:r>
      <w:r w:rsidRPr="000A6DCF">
        <w:rPr>
          <w:spacing w:val="-6"/>
          <w:sz w:val="28"/>
          <w:szCs w:val="28"/>
        </w:rPr>
        <w:t xml:space="preserve">главного распорядителя кредитов бюджетных средств </w:t>
      </w:r>
      <w:r w:rsidRPr="000A6DCF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0A6DCF">
        <w:rPr>
          <w:spacing w:val="-6"/>
          <w:sz w:val="28"/>
          <w:szCs w:val="28"/>
        </w:rPr>
        <w:t xml:space="preserve"> </w:t>
      </w:r>
      <w:r w:rsidRPr="004B6363">
        <w:rPr>
          <w:sz w:val="28"/>
          <w:szCs w:val="28"/>
        </w:rPr>
        <w:t>к особо важным работам могут относиться следующие работы: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>успешное завершение определенного задания в установленные сроки;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>своевременное выявление и ликвидация аварийных ситуаций;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>ликвидация последствий аварий, неблагоприятных погодных условий;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 xml:space="preserve">досрочное освоение новых методов, технологий, техники, программных продуктов, обеспечивающих высокий уровень осуществления </w:t>
      </w:r>
      <w:r w:rsidR="001D2FE8">
        <w:rPr>
          <w:sz w:val="28"/>
          <w:szCs w:val="28"/>
        </w:rPr>
        <w:t xml:space="preserve">рабочего </w:t>
      </w:r>
      <w:r w:rsidRPr="004B6363">
        <w:rPr>
          <w:sz w:val="28"/>
          <w:szCs w:val="28"/>
        </w:rPr>
        <w:t>процесса;</w:t>
      </w:r>
    </w:p>
    <w:p w:rsidR="008C3EB7" w:rsidRPr="004B6363" w:rsidRDefault="008C3EB7" w:rsidP="008C3EB7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6363">
        <w:rPr>
          <w:sz w:val="28"/>
          <w:szCs w:val="28"/>
        </w:rPr>
        <w:t>досрочная разработка новых методик, сценариев, положений, локальных нормативных актов.</w:t>
      </w:r>
    </w:p>
    <w:p w:rsidR="001472B7" w:rsidRPr="000A6DCF" w:rsidRDefault="001472B7" w:rsidP="008C3EB7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lastRenderedPageBreak/>
        <w:t>Размер премии может устанавливаться как в абсолютном значении, так и в процентном отношении к окладу.  Максимальным размером премия за выполнение особо важных и срочных работ не ограничена.</w:t>
      </w:r>
    </w:p>
    <w:p w:rsidR="001472B7" w:rsidRPr="000A6DCF" w:rsidRDefault="001472B7" w:rsidP="008C3EB7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 xml:space="preserve">5. Премия за интенсивность и высокие результаты работы выплачивается работникам единовременно. </w:t>
      </w:r>
    </w:p>
    <w:p w:rsidR="001472B7" w:rsidRPr="000A6DCF" w:rsidRDefault="001472B7" w:rsidP="008C3EB7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При премировании учитываются:</w:t>
      </w:r>
    </w:p>
    <w:p w:rsidR="001472B7" w:rsidRPr="000A6DCF" w:rsidRDefault="008C3E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и</w:t>
      </w:r>
      <w:r w:rsidR="001472B7" w:rsidRPr="000A6DCF">
        <w:rPr>
          <w:spacing w:val="-6"/>
          <w:sz w:val="28"/>
          <w:szCs w:val="28"/>
        </w:rPr>
        <w:t>нтенсивность и напряженность работы;</w:t>
      </w:r>
    </w:p>
    <w:p w:rsidR="001472B7" w:rsidRPr="000A6DCF" w:rsidRDefault="008C3E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1472B7" w:rsidRPr="000A6DCF">
        <w:rPr>
          <w:spacing w:val="-6"/>
          <w:sz w:val="28"/>
          <w:szCs w:val="28"/>
        </w:rPr>
        <w:t>собый режим работы (связанный с обеспечением безаварийной, безотказной и бесперебойной работы инженерных и хозяйственно-эксплуатационных систем жизнеобеспечения учреждения);</w:t>
      </w:r>
    </w:p>
    <w:p w:rsidR="001472B7" w:rsidRPr="000A6DCF" w:rsidRDefault="008C3E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о</w:t>
      </w:r>
      <w:r w:rsidR="001472B7" w:rsidRPr="000A6DCF">
        <w:rPr>
          <w:spacing w:val="-6"/>
          <w:sz w:val="28"/>
          <w:szCs w:val="28"/>
        </w:rPr>
        <w:t>рганизация и проведение мероприятий, направленных на повышение авторитета и имиджа учреждения среди населения.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Размер премии может устанавливаться как в абсолютном значении, так и в процентном отношении к окладу. Максимальным размером премия за интенсивность и высокие результаты работы не ограничена.</w:t>
      </w:r>
    </w:p>
    <w:p w:rsidR="001472B7" w:rsidRPr="000A6DCF" w:rsidRDefault="001472B7" w:rsidP="005B111F">
      <w:pPr>
        <w:autoSpaceDE w:val="0"/>
        <w:autoSpaceDN w:val="0"/>
        <w:adjustRightInd w:val="0"/>
        <w:ind w:firstLine="851"/>
        <w:jc w:val="both"/>
        <w:rPr>
          <w:spacing w:val="-6"/>
          <w:sz w:val="28"/>
          <w:szCs w:val="28"/>
        </w:rPr>
      </w:pPr>
      <w:r w:rsidRPr="000A6DCF">
        <w:rPr>
          <w:spacing w:val="-6"/>
          <w:sz w:val="28"/>
          <w:szCs w:val="28"/>
        </w:rPr>
        <w:t>Премирование за интенсивность и высокие результаты работы не применяется к работникам, которым установлена стимулирующая надбавка за интенсивность и высокие результаты работы.</w:t>
      </w:r>
    </w:p>
    <w:p w:rsidR="001472B7" w:rsidRPr="000A6DCF" w:rsidRDefault="001472B7" w:rsidP="00147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72B7" w:rsidRPr="000A6DCF" w:rsidRDefault="001472B7" w:rsidP="00147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72B7" w:rsidRPr="000A6DCF" w:rsidRDefault="001472B7" w:rsidP="008C3E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A6DCF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</w:t>
      </w:r>
      <w:r w:rsidR="008C3EB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A6DCF">
        <w:rPr>
          <w:rFonts w:ascii="Times New Roman" w:hAnsi="Times New Roman" w:cs="Times New Roman"/>
          <w:sz w:val="28"/>
          <w:szCs w:val="28"/>
        </w:rPr>
        <w:t xml:space="preserve">                       И.А.</w:t>
      </w:r>
      <w:r w:rsidR="008C3EB7">
        <w:rPr>
          <w:rFonts w:ascii="Times New Roman" w:hAnsi="Times New Roman" w:cs="Times New Roman"/>
          <w:sz w:val="28"/>
          <w:szCs w:val="28"/>
        </w:rPr>
        <w:t>Гонтарь</w:t>
      </w: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D2FE8" w:rsidRDefault="001D2FE8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D2FE8" w:rsidRDefault="001D2FE8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D2FE8" w:rsidRDefault="001D2FE8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 премировании руководителей учреждений культуры </w:t>
      </w:r>
      <w:r w:rsidRPr="000A6DCF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1472B7" w:rsidRDefault="001472B7" w:rsidP="001472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472B7" w:rsidRPr="00E944C1" w:rsidRDefault="001472B7" w:rsidP="001472B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44C1">
        <w:rPr>
          <w:bCs/>
          <w:sz w:val="28"/>
          <w:szCs w:val="28"/>
        </w:rPr>
        <w:t>Порядок</w:t>
      </w:r>
    </w:p>
    <w:p w:rsidR="0070505D" w:rsidRDefault="001472B7" w:rsidP="001472B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944C1">
        <w:rPr>
          <w:bCs/>
          <w:sz w:val="28"/>
          <w:szCs w:val="28"/>
        </w:rPr>
        <w:t>оценки деятельности  руководителей учреждений культуры</w:t>
      </w:r>
      <w:r>
        <w:rPr>
          <w:bCs/>
          <w:sz w:val="28"/>
          <w:szCs w:val="28"/>
        </w:rPr>
        <w:t xml:space="preserve"> </w:t>
      </w:r>
    </w:p>
    <w:p w:rsidR="001472B7" w:rsidRDefault="001472B7" w:rsidP="001472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E944C1">
        <w:rPr>
          <w:sz w:val="28"/>
          <w:szCs w:val="28"/>
        </w:rPr>
        <w:t xml:space="preserve"> </w:t>
      </w:r>
    </w:p>
    <w:p w:rsidR="001472B7" w:rsidRDefault="001472B7" w:rsidP="001472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1. Настоящий </w:t>
      </w:r>
      <w:r w:rsidRPr="00E944C1">
        <w:rPr>
          <w:bCs/>
          <w:sz w:val="28"/>
          <w:szCs w:val="28"/>
        </w:rPr>
        <w:t>Порядок оценки деятельности  руководителей учреждений культуры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E944C1">
        <w:rPr>
          <w:bCs/>
          <w:sz w:val="28"/>
          <w:szCs w:val="28"/>
        </w:rPr>
        <w:t xml:space="preserve"> (далее – Порядок оценки) </w:t>
      </w:r>
      <w:r w:rsidRPr="00E944C1">
        <w:rPr>
          <w:sz w:val="28"/>
          <w:szCs w:val="28"/>
        </w:rPr>
        <w:t>определяет основные принципы и этапы оценки результатов профессиональной деятельности руководителей учреждений культуры (далее – оценка деятельности).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2. Целью оценки деятельности руководителей учреждений </w:t>
      </w:r>
      <w:r>
        <w:rPr>
          <w:sz w:val="28"/>
          <w:szCs w:val="28"/>
        </w:rPr>
        <w:t xml:space="preserve">культуры </w:t>
      </w:r>
      <w:r w:rsidRPr="00E944C1">
        <w:rPr>
          <w:sz w:val="28"/>
          <w:szCs w:val="28"/>
        </w:rPr>
        <w:t>является повышение эффективности работы учреждений культуры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Pr="00E944C1">
        <w:rPr>
          <w:sz w:val="28"/>
          <w:szCs w:val="28"/>
        </w:rPr>
        <w:t xml:space="preserve"> за счет оптимизации профессиональной деятельности работников, а также повышение их ответственности и заинтересованности в достижении поставленных целей и задач.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>3.</w:t>
      </w:r>
      <w:r w:rsidR="0070505D">
        <w:rPr>
          <w:sz w:val="28"/>
          <w:szCs w:val="28"/>
        </w:rPr>
        <w:t xml:space="preserve"> </w:t>
      </w:r>
      <w:r w:rsidRPr="00E944C1">
        <w:rPr>
          <w:sz w:val="28"/>
          <w:szCs w:val="28"/>
        </w:rPr>
        <w:t>Задачи оценки деятельности руководителей учреждений</w:t>
      </w:r>
      <w:r>
        <w:rPr>
          <w:sz w:val="28"/>
          <w:szCs w:val="28"/>
        </w:rPr>
        <w:t xml:space="preserve"> культуры</w:t>
      </w:r>
      <w:r w:rsidRPr="00E944C1">
        <w:rPr>
          <w:sz w:val="28"/>
          <w:szCs w:val="28"/>
        </w:rPr>
        <w:t>: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1) определение результатов выполнения руководителями учреждений </w:t>
      </w:r>
      <w:r w:rsidR="002D641B">
        <w:rPr>
          <w:sz w:val="28"/>
          <w:szCs w:val="28"/>
        </w:rPr>
        <w:t xml:space="preserve">культуры </w:t>
      </w:r>
      <w:r w:rsidRPr="00E944C1">
        <w:rPr>
          <w:sz w:val="28"/>
          <w:szCs w:val="28"/>
        </w:rPr>
        <w:t>возложенных на них обязанностей и степени достижения поставленных перед ними целей и задач;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2) выявление путей повышения эффективности и результативности профессиональной деятельности руководителей учреждений </w:t>
      </w:r>
      <w:r>
        <w:rPr>
          <w:sz w:val="28"/>
          <w:szCs w:val="28"/>
        </w:rPr>
        <w:t xml:space="preserve">культуры </w:t>
      </w:r>
      <w:r w:rsidRPr="00E944C1">
        <w:rPr>
          <w:sz w:val="28"/>
          <w:szCs w:val="28"/>
        </w:rPr>
        <w:t>на краткосрочную и долгосрочную перспективы;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3) стимулирование эффективной деятельности руководителей учреждений </w:t>
      </w:r>
      <w:r>
        <w:rPr>
          <w:sz w:val="28"/>
          <w:szCs w:val="28"/>
        </w:rPr>
        <w:t xml:space="preserve">культуры </w:t>
      </w:r>
      <w:r w:rsidRPr="00E944C1">
        <w:rPr>
          <w:sz w:val="28"/>
          <w:szCs w:val="28"/>
        </w:rPr>
        <w:t>за счет разработки и внедрения комплексной системы показателей эффективности и результативности деятельности, обеспечивающих связь достигнутых в процессе работы результатов и оплаты труда руководителей учреждений.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4. Оценка деятельности руководителей учреждений </w:t>
      </w:r>
      <w:r>
        <w:rPr>
          <w:sz w:val="28"/>
          <w:szCs w:val="28"/>
        </w:rPr>
        <w:t xml:space="preserve">культуры </w:t>
      </w:r>
      <w:r w:rsidRPr="00E944C1">
        <w:rPr>
          <w:sz w:val="28"/>
          <w:szCs w:val="28"/>
        </w:rPr>
        <w:t>осуществляется на основе следующих основных принципов: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>законности, т.е. соблюдения и реализации требований законодательных и иных нормативных правовых актов, регламентирующих процедуры оценки работника;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>системности, т.е. все формы и процедуры оценки деятельности рассматриваются во взаимосвязи друг с другом, как элементы единой системы оценки;</w:t>
      </w:r>
    </w:p>
    <w:p w:rsidR="001472B7" w:rsidRPr="00E944C1" w:rsidRDefault="001472B7" w:rsidP="002D641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экономической целесообразности, т.е. система оценки деятельности должна быть максимально </w:t>
      </w:r>
      <w:proofErr w:type="spellStart"/>
      <w:r w:rsidRPr="00E944C1">
        <w:rPr>
          <w:sz w:val="28"/>
          <w:szCs w:val="28"/>
        </w:rPr>
        <w:t>малозатратной</w:t>
      </w:r>
      <w:proofErr w:type="spellEnd"/>
      <w:r w:rsidRPr="00E944C1">
        <w:rPr>
          <w:sz w:val="28"/>
          <w:szCs w:val="28"/>
        </w:rPr>
        <w:t>, как в экономическом, так и во временном отношениях;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lastRenderedPageBreak/>
        <w:t>единообразия подходов, т.е. все участники оценочных процедур подлежат оценке по единым критериям, уточненным для каждой должности;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>открытости, т.е. обеспечение права работника на получение полной информации о процедурах проведения и результатах оценки его деятельности;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E944C1">
        <w:rPr>
          <w:sz w:val="28"/>
          <w:szCs w:val="28"/>
        </w:rPr>
        <w:t>инновационности</w:t>
      </w:r>
      <w:proofErr w:type="spellEnd"/>
      <w:r w:rsidRPr="00E944C1">
        <w:rPr>
          <w:sz w:val="28"/>
          <w:szCs w:val="28"/>
        </w:rPr>
        <w:t>, т.е. во главу угла ставится повышение эффективности функционирования учреждения, в том числе за счет применения новых методов и структур управления, а не сохранение уже существующих форм в ущерб эффективности деятельности.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5. Оценка деятельности руководителей учреждений </w:t>
      </w:r>
      <w:r>
        <w:rPr>
          <w:sz w:val="28"/>
          <w:szCs w:val="28"/>
        </w:rPr>
        <w:t xml:space="preserve">культуры </w:t>
      </w:r>
      <w:r w:rsidRPr="00E944C1">
        <w:rPr>
          <w:sz w:val="28"/>
          <w:szCs w:val="28"/>
        </w:rPr>
        <w:t>производится путем определения Коэффициента эффективности труда (далее – коэффициент).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 xml:space="preserve">Коэффициент определяется за </w:t>
      </w:r>
      <w:r w:rsidRPr="000A6DCF">
        <w:rPr>
          <w:sz w:val="28"/>
          <w:szCs w:val="28"/>
        </w:rPr>
        <w:t>квартал, полугодие, 9</w:t>
      </w:r>
      <w:r>
        <w:rPr>
          <w:sz w:val="28"/>
          <w:szCs w:val="28"/>
        </w:rPr>
        <w:t xml:space="preserve"> </w:t>
      </w:r>
      <w:r w:rsidRPr="000A6DCF">
        <w:rPr>
          <w:sz w:val="28"/>
          <w:szCs w:val="28"/>
        </w:rPr>
        <w:t>месяцев, год.</w:t>
      </w:r>
    </w:p>
    <w:p w:rsidR="001472B7" w:rsidRPr="00E944C1" w:rsidRDefault="001472B7" w:rsidP="001472B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944C1">
        <w:rPr>
          <w:sz w:val="28"/>
          <w:szCs w:val="28"/>
        </w:rPr>
        <w:t>Расчет коэффициента производится на основании критериев оценки эффективности деятельности и важности (веса) этих критериев. При этом совокупная значимость всех критериев должна составлять 100 процентов.</w:t>
      </w:r>
    </w:p>
    <w:p w:rsidR="0070505D" w:rsidRDefault="0070505D" w:rsidP="001472B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2B7" w:rsidRPr="00771273" w:rsidRDefault="001472B7" w:rsidP="001472B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273">
        <w:rPr>
          <w:rFonts w:ascii="Times New Roman" w:hAnsi="Times New Roman" w:cs="Times New Roman"/>
          <w:sz w:val="28"/>
          <w:szCs w:val="28"/>
        </w:rPr>
        <w:t>Методика расчета коэффициента представлена в таблице: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84"/>
        <w:gridCol w:w="3771"/>
        <w:gridCol w:w="1751"/>
        <w:gridCol w:w="1687"/>
        <w:gridCol w:w="1926"/>
      </w:tblGrid>
      <w:tr w:rsidR="001472B7" w:rsidRPr="00771273" w:rsidTr="001F3307">
        <w:trPr>
          <w:trHeight w:hRule="exact" w:val="1037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Критерии оценки эффективности деятельности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Важность (вес) критерия, %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Оценка выполнения, баллов</w:t>
            </w:r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Взвешенная оценка,</w:t>
            </w:r>
          </w:p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 xml:space="preserve">гр. 3 </w:t>
            </w:r>
            <w:proofErr w:type="spellStart"/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 w:rsidRPr="00771273">
              <w:rPr>
                <w:rFonts w:ascii="Times New Roman" w:hAnsi="Times New Roman" w:cs="Times New Roman"/>
                <w:sz w:val="28"/>
                <w:szCs w:val="28"/>
              </w:rPr>
              <w:t xml:space="preserve"> гр. 4</w:t>
            </w:r>
          </w:p>
        </w:tc>
      </w:tr>
      <w:tr w:rsidR="001472B7" w:rsidRPr="00771273" w:rsidTr="001F3307">
        <w:trPr>
          <w:trHeight w:hRule="exact" w:val="253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3E22FC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3E22FC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3E22FC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3E22FC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3E22FC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22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472B7" w:rsidRPr="00771273" w:rsidTr="001F3307">
        <w:trPr>
          <w:trHeight w:hRule="exact" w:val="34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Зн1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Оц1</w:t>
            </w:r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2B7" w:rsidRPr="00771273" w:rsidTr="001F3307">
        <w:trPr>
          <w:trHeight w:hRule="exact" w:val="33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Зн2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Оц2</w:t>
            </w:r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2B7" w:rsidRPr="00771273" w:rsidTr="001F3307">
        <w:trPr>
          <w:trHeight w:hRule="exact" w:val="33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2B7" w:rsidRPr="00771273" w:rsidTr="001F3307">
        <w:trPr>
          <w:trHeight w:hRule="exact" w:val="336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proofErr w:type="spellEnd"/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Знn</w:t>
            </w:r>
            <w:proofErr w:type="spellEnd"/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Oцn</w:t>
            </w:r>
            <w:proofErr w:type="spellEnd"/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72B7" w:rsidRPr="00771273" w:rsidTr="001F3307">
        <w:trPr>
          <w:trHeight w:hRule="exact" w:val="1123"/>
        </w:trPr>
        <w:tc>
          <w:tcPr>
            <w:tcW w:w="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9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>Коэффициент</w:t>
            </w:r>
          </w:p>
          <w:p w:rsidR="001472B7" w:rsidRPr="00771273" w:rsidRDefault="001472B7" w:rsidP="001F33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73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эффективности труда,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</w:tbl>
    <w:p w:rsidR="0070505D" w:rsidRDefault="0070505D" w:rsidP="001472B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72B7" w:rsidRPr="00771273" w:rsidRDefault="001472B7" w:rsidP="001472B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273">
        <w:rPr>
          <w:rFonts w:ascii="Times New Roman" w:hAnsi="Times New Roman" w:cs="Times New Roman"/>
          <w:sz w:val="28"/>
          <w:szCs w:val="28"/>
        </w:rPr>
        <w:t>Итоговое значение коэффициента исчисляется как значение итога графы 5 разделенное на 100.</w:t>
      </w:r>
    </w:p>
    <w:p w:rsidR="001472B7" w:rsidRPr="00771273" w:rsidRDefault="001472B7" w:rsidP="001472B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273">
        <w:rPr>
          <w:rFonts w:ascii="Times New Roman" w:hAnsi="Times New Roman" w:cs="Times New Roman"/>
          <w:sz w:val="28"/>
          <w:szCs w:val="28"/>
        </w:rPr>
        <w:t>3. Оценка выполнения каждого критерия эффективности деятельности производится следующим образом:</w:t>
      </w:r>
    </w:p>
    <w:p w:rsidR="005F2C94" w:rsidRPr="008A523D" w:rsidRDefault="005F2C94" w:rsidP="005F2C94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17" w:lineRule="exact"/>
        <w:ind w:left="806"/>
        <w:rPr>
          <w:sz w:val="28"/>
          <w:szCs w:val="28"/>
        </w:rPr>
      </w:pPr>
      <w:r w:rsidRPr="008A523D">
        <w:rPr>
          <w:spacing w:val="-4"/>
          <w:sz w:val="28"/>
          <w:szCs w:val="28"/>
        </w:rPr>
        <w:t>1 балл — критерий соблюдается;</w:t>
      </w:r>
    </w:p>
    <w:p w:rsidR="005F2C94" w:rsidRPr="00663450" w:rsidRDefault="005F2C94" w:rsidP="005F2C94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line="317" w:lineRule="exact"/>
        <w:ind w:left="806"/>
        <w:rPr>
          <w:sz w:val="28"/>
          <w:szCs w:val="28"/>
        </w:rPr>
      </w:pPr>
      <w:r w:rsidRPr="008A523D">
        <w:rPr>
          <w:sz w:val="28"/>
          <w:szCs w:val="28"/>
        </w:rPr>
        <w:t>0 баллов - критерий не соблюдается.</w:t>
      </w:r>
    </w:p>
    <w:p w:rsidR="001472B7" w:rsidRDefault="001472B7" w:rsidP="001472B7">
      <w:pPr>
        <w:tabs>
          <w:tab w:val="left" w:pos="6450"/>
        </w:tabs>
        <w:rPr>
          <w:sz w:val="28"/>
          <w:szCs w:val="28"/>
        </w:rPr>
      </w:pPr>
    </w:p>
    <w:p w:rsidR="005F2C94" w:rsidRDefault="005F2C94" w:rsidP="001472B7">
      <w:pPr>
        <w:tabs>
          <w:tab w:val="left" w:pos="6450"/>
        </w:tabs>
        <w:rPr>
          <w:sz w:val="28"/>
          <w:szCs w:val="28"/>
        </w:rPr>
      </w:pPr>
    </w:p>
    <w:p w:rsidR="001472B7" w:rsidRDefault="001472B7" w:rsidP="001472B7">
      <w:pPr>
        <w:tabs>
          <w:tab w:val="left" w:pos="6450"/>
        </w:tabs>
        <w:rPr>
          <w:sz w:val="28"/>
          <w:szCs w:val="28"/>
        </w:rPr>
      </w:pPr>
    </w:p>
    <w:p w:rsidR="001472B7" w:rsidRDefault="001472B7" w:rsidP="001472B7">
      <w:pPr>
        <w:tabs>
          <w:tab w:val="left" w:pos="645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</w:t>
      </w:r>
      <w:r w:rsidR="005F2C9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И.А.</w:t>
      </w:r>
      <w:r w:rsidR="005F2C94">
        <w:rPr>
          <w:sz w:val="28"/>
          <w:szCs w:val="28"/>
        </w:rPr>
        <w:t>Гонтарь</w:t>
      </w:r>
    </w:p>
    <w:p w:rsidR="001472B7" w:rsidRDefault="001472B7" w:rsidP="001472B7">
      <w:pPr>
        <w:tabs>
          <w:tab w:val="left" w:pos="6450"/>
        </w:tabs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472B7" w:rsidRDefault="001472B7" w:rsidP="001472B7">
      <w:pPr>
        <w:tabs>
          <w:tab w:val="left" w:pos="6450"/>
        </w:tabs>
        <w:ind w:left="5245"/>
        <w:rPr>
          <w:sz w:val="28"/>
          <w:szCs w:val="28"/>
        </w:rPr>
      </w:pPr>
    </w:p>
    <w:p w:rsidR="005F2C94" w:rsidRDefault="005F2C94" w:rsidP="001472B7">
      <w:pPr>
        <w:tabs>
          <w:tab w:val="left" w:pos="6450"/>
        </w:tabs>
        <w:ind w:left="5245"/>
        <w:rPr>
          <w:sz w:val="28"/>
          <w:szCs w:val="28"/>
        </w:rPr>
      </w:pPr>
    </w:p>
    <w:p w:rsidR="005F2C94" w:rsidRDefault="005F2C94" w:rsidP="001472B7">
      <w:pPr>
        <w:tabs>
          <w:tab w:val="left" w:pos="6450"/>
        </w:tabs>
        <w:ind w:left="5245"/>
        <w:rPr>
          <w:sz w:val="28"/>
          <w:szCs w:val="28"/>
        </w:rPr>
      </w:pPr>
    </w:p>
    <w:sectPr w:rsidR="005F2C94" w:rsidSect="000A6DCF">
      <w:headerReference w:type="even" r:id="rId7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8C2" w:rsidRDefault="003118C2" w:rsidP="006F0487">
      <w:r>
        <w:separator/>
      </w:r>
    </w:p>
  </w:endnote>
  <w:endnote w:type="continuationSeparator" w:id="0">
    <w:p w:rsidR="003118C2" w:rsidRDefault="003118C2" w:rsidP="006F0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8C2" w:rsidRDefault="003118C2" w:rsidP="006F0487">
      <w:r>
        <w:separator/>
      </w:r>
    </w:p>
  </w:footnote>
  <w:footnote w:type="continuationSeparator" w:id="0">
    <w:p w:rsidR="003118C2" w:rsidRDefault="003118C2" w:rsidP="006F0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2F1C2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472B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52AB0" w:rsidRDefault="003118C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94A45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72B7"/>
    <w:rsid w:val="00017BA6"/>
    <w:rsid w:val="000574E9"/>
    <w:rsid w:val="000E51C7"/>
    <w:rsid w:val="001472B7"/>
    <w:rsid w:val="00192764"/>
    <w:rsid w:val="001A3AEC"/>
    <w:rsid w:val="001D2FE8"/>
    <w:rsid w:val="00264127"/>
    <w:rsid w:val="002A64F3"/>
    <w:rsid w:val="002C0522"/>
    <w:rsid w:val="002C7CDD"/>
    <w:rsid w:val="002D641B"/>
    <w:rsid w:val="002F1C25"/>
    <w:rsid w:val="002F2A2C"/>
    <w:rsid w:val="003118C2"/>
    <w:rsid w:val="0039071D"/>
    <w:rsid w:val="003A30B1"/>
    <w:rsid w:val="00453B72"/>
    <w:rsid w:val="005B111F"/>
    <w:rsid w:val="005F2C94"/>
    <w:rsid w:val="00624D7F"/>
    <w:rsid w:val="00627EEA"/>
    <w:rsid w:val="00642D80"/>
    <w:rsid w:val="006A5182"/>
    <w:rsid w:val="006F0487"/>
    <w:rsid w:val="0070505D"/>
    <w:rsid w:val="007B4855"/>
    <w:rsid w:val="007F432D"/>
    <w:rsid w:val="008C3EB7"/>
    <w:rsid w:val="008E14AF"/>
    <w:rsid w:val="008F7089"/>
    <w:rsid w:val="00B03BF3"/>
    <w:rsid w:val="00BA4340"/>
    <w:rsid w:val="00C14875"/>
    <w:rsid w:val="00F339A0"/>
    <w:rsid w:val="00FF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B7"/>
    <w:pPr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styleId="af3">
    <w:name w:val="header"/>
    <w:basedOn w:val="a"/>
    <w:link w:val="af4"/>
    <w:uiPriority w:val="99"/>
    <w:rsid w:val="001472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472B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styleId="af5">
    <w:name w:val="page number"/>
    <w:basedOn w:val="a0"/>
    <w:rsid w:val="001472B7"/>
  </w:style>
  <w:style w:type="paragraph" w:customStyle="1" w:styleId="ConsPlusNormal">
    <w:name w:val="ConsPlusNormal"/>
    <w:rsid w:val="001472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6">
    <w:name w:val="Стиль"/>
    <w:rsid w:val="001472B7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14</cp:revision>
  <cp:lastPrinted>2015-07-28T08:40:00Z</cp:lastPrinted>
  <dcterms:created xsi:type="dcterms:W3CDTF">2015-06-15T11:22:00Z</dcterms:created>
  <dcterms:modified xsi:type="dcterms:W3CDTF">2015-07-28T08:40:00Z</dcterms:modified>
</cp:coreProperties>
</file>